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伐 採 に 係 る 森 林 の 状 況 報 告 書</w:t>
      </w:r>
    </w:p>
    <w:p>
      <w:pPr>
        <w:spacing w:before="0" w:after="0" w:line="240"/>
        <w:ind w:right="0" w:left="0" w:firstLine="0"/>
        <w:jc w:val="center"/>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年　　月　　日</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唐津</w:t>
      </w:r>
      <w:r>
        <w:rPr>
          <w:rFonts w:ascii="ＭＳ 明朝" w:hAnsi="ＭＳ 明朝" w:cs="ＭＳ 明朝" w:eastAsia="ＭＳ 明朝"/>
          <w:color w:val="auto"/>
          <w:spacing w:val="0"/>
          <w:position w:val="0"/>
          <w:sz w:val="21"/>
          <w:shd w:fill="auto" w:val="clear"/>
        </w:rPr>
        <w:t xml:space="preserve">市長　殿</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住　所</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報告者　氏名</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年　月　日に提出した伐採及び伐採後の造林の届出書に係る森林につき次のとおり伐採を実施したので、森林法第10条の８第２項の規定により報告します。</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１　森林の所在場所</w:t>
      </w:r>
      <w:r>
        <w:rPr>
          <w:rFonts w:ascii="ＭＳ 明朝" w:hAnsi="ＭＳ 明朝" w:cs="ＭＳ 明朝" w:eastAsia="ＭＳ 明朝"/>
          <w:color w:val="auto"/>
          <w:spacing w:val="-1"/>
          <w:position w:val="0"/>
          <w:sz w:val="21"/>
          <w:shd w:fill="auto" w:val="clear"/>
        </w:rPr>
        <w:t xml:space="preserve"> </w:t>
      </w:r>
    </w:p>
    <w:tbl>
      <w:tblPr>
        <w:tblInd w:w="361" w:type="dxa"/>
      </w:tblPr>
      <w:tblGrid>
        <w:gridCol w:w="8736"/>
      </w:tblGrid>
      <w:tr>
        <w:trPr>
          <w:trHeight w:val="1" w:hRule="atLeast"/>
          <w:jc w:val="left"/>
        </w:trPr>
        <w:tc>
          <w:tcPr>
            <w:tcW w:w="87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市　　　　　　　　町</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大字　　　　　　　　字　　　　　　　　地番</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郡　　　　　　　　村</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p>
      <w:pPr>
        <w:spacing w:before="0" w:after="0" w:line="240"/>
        <w:ind w:right="0" w:left="0" w:firstLine="214"/>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　伐採の実施状況</w:t>
      </w:r>
    </w:p>
    <w:tbl>
      <w:tblPr>
        <w:tblInd w:w="361" w:type="dxa"/>
      </w:tblPr>
      <w:tblGrid>
        <w:gridCol w:w="1747"/>
        <w:gridCol w:w="1980"/>
        <w:gridCol w:w="3827"/>
        <w:gridCol w:w="1134"/>
        <w:gridCol w:w="1677"/>
      </w:tblGrid>
      <w:tr>
        <w:trPr>
          <w:trHeight w:val="454" w:hRule="auto"/>
          <w:jc w:val="left"/>
        </w:trPr>
        <w:tc>
          <w:tcPr>
            <w:tcW w:w="3727"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47"/>
                <w:position w:val="0"/>
                <w:sz w:val="21"/>
                <w:shd w:fill="auto" w:val="clear"/>
              </w:rPr>
              <w:t xml:space="preserve">伐採面</w:t>
            </w:r>
            <w:r>
              <w:rPr>
                <w:rFonts w:ascii="ＭＳ 明朝" w:hAnsi="ＭＳ 明朝" w:cs="ＭＳ 明朝" w:eastAsia="ＭＳ 明朝"/>
                <w:color w:val="auto"/>
                <w:spacing w:val="1"/>
                <w:position w:val="0"/>
                <w:sz w:val="21"/>
                <w:shd w:fill="auto" w:val="clear"/>
              </w:rPr>
              <w:t xml:space="preserve">積</w:t>
            </w:r>
          </w:p>
        </w:tc>
        <w:tc>
          <w:tcPr>
            <w:tcW w:w="6638"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ha(うち人工林　　ha、天然林　　ha)　</w:t>
            </w:r>
          </w:p>
        </w:tc>
      </w:tr>
      <w:tr>
        <w:trPr>
          <w:trHeight w:val="454" w:hRule="auto"/>
          <w:jc w:val="left"/>
        </w:trPr>
        <w:tc>
          <w:tcPr>
            <w:tcW w:w="3727" w:type="dxa"/>
            <w:gridSpan w:val="2"/>
            <w:tcBorders>
              <w:top w:val="single" w:color="000000" w:sz="4"/>
              <w:left w:val="single" w:color="000000" w:sz="4"/>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47"/>
                <w:position w:val="0"/>
                <w:sz w:val="21"/>
                <w:shd w:fill="auto" w:val="clear"/>
              </w:rPr>
              <w:t xml:space="preserve">伐採方</w:t>
            </w:r>
            <w:r>
              <w:rPr>
                <w:rFonts w:ascii="ＭＳ 明朝" w:hAnsi="ＭＳ 明朝" w:cs="ＭＳ 明朝" w:eastAsia="ＭＳ 明朝"/>
                <w:color w:val="auto"/>
                <w:spacing w:val="1"/>
                <w:position w:val="0"/>
                <w:sz w:val="21"/>
                <w:shd w:fill="auto" w:val="clear"/>
              </w:rPr>
              <w:t xml:space="preserve">法</w:t>
            </w:r>
          </w:p>
        </w:tc>
        <w:tc>
          <w:tcPr>
            <w:tcW w:w="382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皆伐・択伐</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伐採率</w:t>
            </w:r>
          </w:p>
        </w:tc>
        <w:tc>
          <w:tcPr>
            <w:tcW w:w="167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w:t>
            </w:r>
          </w:p>
        </w:tc>
      </w:tr>
      <w:tr>
        <w:trPr>
          <w:trHeight w:val="454" w:hRule="auto"/>
          <w:jc w:val="left"/>
        </w:trPr>
        <w:tc>
          <w:tcPr>
            <w:tcW w:w="1747" w:type="dxa"/>
            <w:tcBorders>
              <w:top w:val="single" w:color="000000" w:sz="0"/>
              <w:left w:val="single" w:color="000000" w:sz="4"/>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980" w:type="dxa"/>
            <w:tcBorders>
              <w:top w:val="single" w:color="000000" w:sz="4"/>
              <w:left w:val="single" w:color="000000" w:sz="4"/>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森林所有者（造林する者）の伐採跡地の確認の有無</w:t>
            </w:r>
          </w:p>
        </w:tc>
        <w:tc>
          <w:tcPr>
            <w:tcW w:w="6638"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有　・　無</w:t>
            </w:r>
          </w:p>
        </w:tc>
      </w:tr>
      <w:tr>
        <w:trPr>
          <w:trHeight w:val="454" w:hRule="auto"/>
          <w:jc w:val="left"/>
        </w:trPr>
        <w:tc>
          <w:tcPr>
            <w:tcW w:w="3727" w:type="dxa"/>
            <w:gridSpan w:val="2"/>
            <w:tcBorders>
              <w:top w:val="single" w:color="000000" w:sz="4"/>
              <w:left w:val="single" w:color="000000" w:sz="4"/>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84"/>
                <w:position w:val="0"/>
                <w:sz w:val="21"/>
                <w:shd w:fill="auto" w:val="clear"/>
              </w:rPr>
              <w:t xml:space="preserve">作業委託</w:t>
            </w:r>
            <w:r>
              <w:rPr>
                <w:rFonts w:ascii="ＭＳ 明朝" w:hAnsi="ＭＳ 明朝" w:cs="ＭＳ 明朝" w:eastAsia="ＭＳ 明朝"/>
                <w:color w:val="auto"/>
                <w:spacing w:val="2"/>
                <w:position w:val="0"/>
                <w:sz w:val="21"/>
                <w:shd w:fill="auto" w:val="clear"/>
              </w:rPr>
              <w:t xml:space="preserve">先</w:t>
            </w:r>
          </w:p>
        </w:tc>
        <w:tc>
          <w:tcPr>
            <w:tcW w:w="6638"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54" w:hRule="auto"/>
          <w:jc w:val="left"/>
        </w:trPr>
        <w:tc>
          <w:tcPr>
            <w:tcW w:w="3727" w:type="dxa"/>
            <w:gridSpan w:val="2"/>
            <w:tcBorders>
              <w:top w:val="single" w:color="000000" w:sz="4"/>
              <w:left w:val="single" w:color="000000" w:sz="4"/>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47"/>
                <w:position w:val="0"/>
                <w:sz w:val="21"/>
                <w:shd w:fill="auto" w:val="clear"/>
              </w:rPr>
              <w:t xml:space="preserve">伐採樹</w:t>
            </w:r>
            <w:r>
              <w:rPr>
                <w:rFonts w:ascii="ＭＳ 明朝" w:hAnsi="ＭＳ 明朝" w:cs="ＭＳ 明朝" w:eastAsia="ＭＳ 明朝"/>
                <w:color w:val="auto"/>
                <w:spacing w:val="1"/>
                <w:position w:val="0"/>
                <w:sz w:val="21"/>
                <w:shd w:fill="auto" w:val="clear"/>
              </w:rPr>
              <w:t xml:space="preserve">種</w:t>
            </w:r>
          </w:p>
        </w:tc>
        <w:tc>
          <w:tcPr>
            <w:tcW w:w="6638"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54" w:hRule="auto"/>
          <w:jc w:val="left"/>
        </w:trPr>
        <w:tc>
          <w:tcPr>
            <w:tcW w:w="3727" w:type="dxa"/>
            <w:gridSpan w:val="2"/>
            <w:tcBorders>
              <w:top w:val="single" w:color="000000" w:sz="4"/>
              <w:left w:val="single" w:color="000000" w:sz="4"/>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74"/>
                <w:position w:val="0"/>
                <w:sz w:val="21"/>
                <w:shd w:fill="auto" w:val="clear"/>
              </w:rPr>
              <w:t xml:space="preserve">伐採</w:t>
            </w:r>
            <w:r>
              <w:rPr>
                <w:rFonts w:ascii="ＭＳ 明朝" w:hAnsi="ＭＳ 明朝" w:cs="ＭＳ 明朝" w:eastAsia="ＭＳ 明朝"/>
                <w:color w:val="auto"/>
                <w:spacing w:val="0"/>
                <w:position w:val="0"/>
                <w:sz w:val="21"/>
                <w:shd w:fill="auto" w:val="clear"/>
              </w:rPr>
              <w:t xml:space="preserve">齢</w:t>
            </w:r>
          </w:p>
        </w:tc>
        <w:tc>
          <w:tcPr>
            <w:tcW w:w="6638"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54" w:hRule="auto"/>
          <w:jc w:val="left"/>
        </w:trPr>
        <w:tc>
          <w:tcPr>
            <w:tcW w:w="3727" w:type="dxa"/>
            <w:gridSpan w:val="2"/>
            <w:tcBorders>
              <w:top w:val="single" w:color="000000" w:sz="4"/>
              <w:left w:val="single" w:color="000000" w:sz="4"/>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84"/>
                <w:position w:val="0"/>
                <w:sz w:val="21"/>
                <w:shd w:fill="auto" w:val="clear"/>
              </w:rPr>
              <w:t xml:space="preserve">伐採の期</w:t>
            </w:r>
            <w:r>
              <w:rPr>
                <w:rFonts w:ascii="ＭＳ 明朝" w:hAnsi="ＭＳ 明朝" w:cs="ＭＳ 明朝" w:eastAsia="ＭＳ 明朝"/>
                <w:color w:val="auto"/>
                <w:spacing w:val="2"/>
                <w:position w:val="0"/>
                <w:sz w:val="21"/>
                <w:shd w:fill="auto" w:val="clear"/>
              </w:rPr>
              <w:t xml:space="preserve">間</w:t>
            </w:r>
          </w:p>
        </w:tc>
        <w:tc>
          <w:tcPr>
            <w:tcW w:w="6638"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54" w:hRule="auto"/>
          <w:jc w:val="left"/>
        </w:trPr>
        <w:tc>
          <w:tcPr>
            <w:tcW w:w="3727" w:type="dxa"/>
            <w:gridSpan w:val="2"/>
            <w:tcBorders>
              <w:top w:val="single" w:color="000000" w:sz="4"/>
              <w:left w:val="single" w:color="000000" w:sz="4"/>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47"/>
                <w:position w:val="0"/>
                <w:sz w:val="21"/>
                <w:shd w:fill="auto" w:val="clear"/>
              </w:rPr>
              <w:t xml:space="preserve">集材方</w:t>
            </w:r>
            <w:r>
              <w:rPr>
                <w:rFonts w:ascii="ＭＳ 明朝" w:hAnsi="ＭＳ 明朝" w:cs="ＭＳ 明朝" w:eastAsia="ＭＳ 明朝"/>
                <w:color w:val="auto"/>
                <w:spacing w:val="1"/>
                <w:position w:val="0"/>
                <w:sz w:val="21"/>
                <w:shd w:fill="auto" w:val="clear"/>
              </w:rPr>
              <w:t xml:space="preserve">法</w:t>
            </w:r>
          </w:p>
        </w:tc>
        <w:tc>
          <w:tcPr>
            <w:tcW w:w="6638"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集材路・架線・その他（　　　　）</w:t>
            </w:r>
          </w:p>
        </w:tc>
      </w:tr>
      <w:tr>
        <w:trPr>
          <w:trHeight w:val="454" w:hRule="auto"/>
          <w:jc w:val="left"/>
        </w:trPr>
        <w:tc>
          <w:tcPr>
            <w:tcW w:w="1747" w:type="dxa"/>
            <w:tcBorders>
              <w:top w:val="single" w:color="000000" w:sz="0"/>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98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集材路の幅員・延長</w:t>
            </w:r>
          </w:p>
        </w:tc>
        <w:tc>
          <w:tcPr>
            <w:tcW w:w="6638"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幅員　　　　ｍ　・　延長　　　　ｍ</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p>
      <w:pPr>
        <w:spacing w:before="0" w:after="0" w:line="240"/>
        <w:ind w:right="0" w:left="0" w:firstLine="214"/>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　備考</w:t>
      </w:r>
    </w:p>
    <w:tbl>
      <w:tblPr>
        <w:tblInd w:w="361" w:type="dxa"/>
      </w:tblPr>
      <w:tblGrid>
        <w:gridCol w:w="8736"/>
      </w:tblGrid>
      <w:tr>
        <w:trPr>
          <w:trHeight w:val="1" w:hRule="atLeast"/>
          <w:jc w:val="left"/>
        </w:trPr>
        <w:tc>
          <w:tcPr>
            <w:tcW w:w="87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注意事項</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　報告に係る森林の所在する市町村ごとに提出すること。</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　森林の所在場所ごとに記載すること。</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　面積は、小数第２位まで記載し、第３位を四捨五入すること。</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４　伐採率欄には、立木材積による伐採率を記載すること。</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５　樹種は、すぎ、ひのき、まつ（あかまつ及びくろまつをいう。）、からまつ、えぞまつ、とどまつ、その他の針葉樹、ぶな、くぬぎ及びその他の広葉樹の別に区分して記載すること。</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６　伐採齢欄には、伐採した森林が異齢林の場合においては、伐採した立木のうち最も多いものの年齢を記載し、最も年齢の低いものの年齢と最も年齢の高いものの年齢とを「（○～○）」のように記載すること。</w:t>
      </w:r>
    </w:p>
    <w:p>
      <w:pPr>
        <w:spacing w:before="0" w:after="0" w:line="240"/>
        <w:ind w:right="0" w:left="423" w:hanging="212"/>
        <w:jc w:val="both"/>
        <w:rPr>
          <w:rFonts w:ascii="ＭＳ 明朝" w:hAnsi="ＭＳ 明朝" w:cs="ＭＳ 明朝" w:eastAsia="ＭＳ 明朝"/>
          <w:color w:val="FF0000"/>
          <w:spacing w:val="0"/>
          <w:position w:val="0"/>
          <w:sz w:val="21"/>
          <w:shd w:fill="auto" w:val="clear"/>
        </w:rPr>
      </w:pPr>
      <w:r>
        <w:rPr>
          <w:rFonts w:ascii="ＭＳ 明朝" w:hAnsi="ＭＳ 明朝" w:cs="ＭＳ 明朝" w:eastAsia="ＭＳ 明朝"/>
          <w:color w:val="FF0000"/>
          <w:spacing w:val="0"/>
          <w:position w:val="0"/>
          <w:sz w:val="21"/>
          <w:shd w:fill="auto" w:val="clear"/>
        </w:rPr>
        <w:t xml:space="preserve">７　当該報告を故意に行わなかった場合、又は虚偽の報告を行った場合は、罰則が適用される場合があること（伐採及び伐採後の造林に係る森林の状況報告：30万円以下の罰金（森林法第210条））。</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